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545"/>
        <w:gridCol w:w="4545"/>
      </w:tblGrid>
      <w:tr w:rsidR="00147537" w:rsidRPr="00147537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Další cizí jazyk</w:t>
            </w:r>
          </w:p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147537" w:rsidRPr="00147537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147537" w:rsidRPr="00147537" w:rsidRDefault="00855F14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  <w:r w:rsidR="00147537"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 </w:t>
            </w:r>
          </w:p>
        </w:tc>
      </w:tr>
      <w:tr w:rsidR="00147537" w:rsidRPr="00147537" w:rsidTr="00AA6699">
        <w:trPr>
          <w:trHeight w:val="645"/>
        </w:trPr>
        <w:tc>
          <w:tcPr>
            <w:tcW w:w="4545" w:type="dxa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Očekávané výstupy z RVP ZV</w:t>
            </w:r>
          </w:p>
        </w:tc>
        <w:tc>
          <w:tcPr>
            <w:tcW w:w="4545" w:type="dxa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545" w:type="dxa"/>
            <w:vAlign w:val="center"/>
          </w:tcPr>
          <w:p w:rsidR="00147537" w:rsidRPr="00147537" w:rsidRDefault="00147537" w:rsidP="00147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Průřezová témata a mezipředmětové vztahy</w:t>
            </w:r>
          </w:p>
        </w:tc>
      </w:tr>
      <w:tr w:rsidR="00147537" w:rsidRPr="00147537" w:rsidTr="00AA6699">
        <w:trPr>
          <w:trHeight w:val="6278"/>
        </w:trPr>
        <w:tc>
          <w:tcPr>
            <w:tcW w:w="4545" w:type="dxa"/>
          </w:tcPr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>POSLECH S POROZUMĚNÍM</w:t>
            </w: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>Žák rozumí jednoduchým pokynům a otázkám učitele, které jsou pronášeny pomalu a s pečlivou výslovností a reaguje na ně.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 xml:space="preserve">Žák rozumí slovům a jednoduchým větám, které jsou pronášeny pomalu a zřetelně a týkají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se osvojovaných témat, zejména pokud má k dispozici vizuální oporu.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rozumí základním informacím v krátkých poslechových textech týkajících se každodenních témat.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MLUVENÍ 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  <w:t>se zapojí do jednoduchých rozhovorů.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sdělí jednoduchým způsobem základní informace týkající se jeho samotného, rodiny, školy, volného času a dalších osvojovaných témat.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odpovídá na jednoduché otázky týkající se jeho samotného, rodiny, školy, 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lastRenderedPageBreak/>
              <w:t>volného času a podobné otázky pokládá.</w:t>
            </w: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ČTENÍ S POROZUMĚNÍM 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rozumí jednoduchým informačním nápisům a orientačním pokynům.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rozumí slovům a jednoduchým větám, které se vztahují k běžným tématům.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rozumí krátkému jednoduchému textu zejména, pokud má k dispozici vizuální oporu, a vyhledá v něm požadovanou informaci.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 xml:space="preserve">PSANÍ </w:t>
            </w:r>
          </w:p>
          <w:p w:rsidR="00147537" w:rsidRPr="00147537" w:rsidRDefault="00147537" w:rsidP="00147537">
            <w:p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Žák </w:t>
            </w: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vyplní základní údaje o sobě ve formuláři.</w:t>
            </w:r>
          </w:p>
          <w:p w:rsidR="00147537" w:rsidRPr="00147537" w:rsidRDefault="00147537" w:rsidP="00147537">
            <w:p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napíše jednoduché texty týkající se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jeho samotného, rodiny, školy, volného času a dalších osvojovaných témat.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  <w:t>Žák stručně reaguje na jednoduché písemné sdělení.</w:t>
            </w: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4545" w:type="dxa"/>
          </w:tcPr>
          <w:p w:rsidR="00147537" w:rsidRPr="00147537" w:rsidRDefault="00147537" w:rsidP="0014753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lastRenderedPageBreak/>
              <w:t xml:space="preserve">zvuková a grafická podoba jazyka 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– fonetické znaky (pasivně), základní výslovnostní návyky, vztah mezi zvukovou a grafickou podobou slov </w:t>
            </w:r>
          </w:p>
          <w:p w:rsidR="00147537" w:rsidRPr="00147537" w:rsidRDefault="00147537" w:rsidP="00147537">
            <w:pPr>
              <w:tabs>
                <w:tab w:val="left" w:pos="227"/>
                <w:tab w:val="left" w:pos="5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Default="00147537" w:rsidP="0014753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cs-CZ"/>
              </w:rPr>
              <w:t xml:space="preserve">slovní zásoba – </w:t>
            </w:r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žác</w:t>
            </w:r>
            <w:bookmarkStart w:id="0" w:name="_GoBack"/>
            <w:bookmarkEnd w:id="0"/>
            <w:r w:rsidRPr="0014753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i si osvojí slovní zásobu a umí ji používat v komunikačních situacích probíraných tematických okruhů, práce se slovníkem </w:t>
            </w:r>
          </w:p>
          <w:p w:rsidR="00E25C3D" w:rsidRPr="00147537" w:rsidRDefault="0005737E" w:rsidP="00E25C3D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Zeměpisné názvy, Sport</w:t>
            </w:r>
          </w:p>
          <w:p w:rsidR="00855F14" w:rsidRDefault="00855F14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</w:p>
          <w:p w:rsidR="00147537" w:rsidRPr="00533836" w:rsidRDefault="00533836" w:rsidP="00533836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t</w:t>
            </w:r>
            <w:r w:rsidR="00147537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ematické okruhy:</w:t>
            </w: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="001325AC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Lidské tělo, Zdraví,</w:t>
            </w:r>
            <w:r w:rsidR="001325A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Povolání,</w:t>
            </w:r>
            <w:r w:rsidR="001325AC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="001325A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Počasí, Oblékání,</w:t>
            </w:r>
            <w:r w:rsidR="00E25C3D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="001325AC"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Reálie zemí příslušných jazykových oblastí</w:t>
            </w:r>
          </w:p>
          <w:p w:rsidR="00E25C3D" w:rsidRPr="00147537" w:rsidRDefault="00E25C3D" w:rsidP="00533836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</w:pPr>
          </w:p>
          <w:p w:rsidR="00147537" w:rsidRPr="001325AC" w:rsidRDefault="00147537" w:rsidP="00533836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mluvnice – základní gramatické struktury</w:t>
            </w:r>
            <w:r w:rsid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 xml:space="preserve">a typy vět </w:t>
            </w:r>
            <w:r w:rsidRPr="00533836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cs-CZ"/>
              </w:rPr>
              <w:t>(</w:t>
            </w:r>
            <w:r w:rsidRPr="00533836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cs-CZ"/>
              </w:rPr>
              <w:t>jsou tolerovány elementární chyby, které nenarušují smysl sdělení a porozumění)</w:t>
            </w:r>
          </w:p>
          <w:p w:rsidR="001325AC" w:rsidRPr="001325AC" w:rsidRDefault="001325AC" w:rsidP="001325AC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2F2D7D" w:rsidRDefault="002F2D7D" w:rsidP="002F2D7D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lastRenderedPageBreak/>
              <w:t>Zájmena</w:t>
            </w:r>
          </w:p>
          <w:p w:rsidR="002F2D7D" w:rsidRPr="00147537" w:rsidRDefault="002F2D7D" w:rsidP="002F2D7D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Předložky</w:t>
            </w:r>
          </w:p>
          <w:p w:rsidR="00AF7905" w:rsidRDefault="00AF7905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Způsobová slovesa</w:t>
            </w:r>
          </w:p>
          <w:p w:rsidR="00AF7905" w:rsidRDefault="00AF7905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Minulý čas</w:t>
            </w:r>
          </w:p>
          <w:p w:rsidR="002F2D7D" w:rsidRDefault="002F2D7D" w:rsidP="002F2D7D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Souvětí</w:t>
            </w:r>
          </w:p>
          <w:p w:rsidR="00AF7905" w:rsidRDefault="00AF7905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Stupňování přídavných jmen</w:t>
            </w:r>
          </w:p>
          <w:p w:rsidR="00AF7905" w:rsidRDefault="0005737E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  <w:t>Stupňování příslovcí</w:t>
            </w:r>
          </w:p>
          <w:p w:rsidR="0005737E" w:rsidRDefault="0005737E" w:rsidP="00AF7905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AF7905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autoSpaceDE w:val="0"/>
              <w:autoSpaceDN w:val="0"/>
              <w:adjustRightInd w:val="0"/>
              <w:spacing w:after="4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tabs>
                <w:tab w:val="left" w:pos="227"/>
                <w:tab w:val="left" w:pos="52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4545" w:type="dxa"/>
          </w:tcPr>
          <w:p w:rsidR="00533836" w:rsidRDefault="00533836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FFC000"/>
                <w:sz w:val="24"/>
                <w:szCs w:val="24"/>
                <w:lang w:val="en-US"/>
              </w:rPr>
            </w:pPr>
          </w:p>
          <w:p w:rsidR="00533836" w:rsidRDefault="00533836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FFC000"/>
                <w:sz w:val="24"/>
                <w:szCs w:val="24"/>
                <w:lang w:val="en-US"/>
              </w:rPr>
            </w:pPr>
          </w:p>
          <w:p w:rsidR="00533836" w:rsidRDefault="00533836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FFC000"/>
                <w:sz w:val="24"/>
                <w:szCs w:val="24"/>
                <w:lang w:val="en-US"/>
              </w:rPr>
            </w:pPr>
          </w:p>
          <w:p w:rsidR="00533836" w:rsidRDefault="00AC40AB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</w:pPr>
            <w:r w:rsidRPr="00533836">
              <w:rPr>
                <w:rFonts w:ascii="Times New Roman" w:hAnsi="Times New Roman" w:cs="Times New Roman"/>
                <w:b/>
                <w:bCs/>
                <w:color w:val="FFC000"/>
                <w:sz w:val="24"/>
                <w:szCs w:val="24"/>
                <w:lang w:val="en-US"/>
              </w:rPr>
              <w:t xml:space="preserve">MV –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tvorba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mediálního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sdělení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–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rozhovor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,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informace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pro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ostatní</w:t>
            </w:r>
          </w:p>
          <w:p w:rsidR="00533836" w:rsidRPr="00533836" w:rsidRDefault="00AC40AB" w:rsidP="00533836">
            <w:pPr>
              <w:tabs>
                <w:tab w:val="left" w:pos="4320"/>
                <w:tab w:val="left" w:pos="6480"/>
              </w:tabs>
              <w:spacing w:line="240" w:lineRule="auto"/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</w:pP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OSV –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organizace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vlastního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času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,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zdravý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životní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styl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v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konfrontaci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s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konzumním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způsobem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  <w:lang w:val="en-US"/>
              </w:rPr>
              <w:t xml:space="preserve"> </w:t>
            </w:r>
            <w:r w:rsidRPr="00533836">
              <w:rPr>
                <w:rFonts w:ascii="Times New Roman" w:hAnsi="Times New Roman" w:cs="Times New Roman"/>
                <w:b/>
                <w:color w:val="FFC000"/>
                <w:sz w:val="24"/>
                <w:szCs w:val="24"/>
              </w:rPr>
              <w:t>života</w:t>
            </w:r>
          </w:p>
          <w:p w:rsidR="00533836" w:rsidRDefault="00533836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</w:pPr>
          </w:p>
          <w:p w:rsidR="00533836" w:rsidRDefault="00533836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</w:pPr>
          </w:p>
          <w:p w:rsidR="00AC40AB" w:rsidRPr="00533836" w:rsidRDefault="00AC40AB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OSV –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zvládání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vlastního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chování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,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řešení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různých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situací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(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bolest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,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nemoc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,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pomoc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druhým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)                                                  </w:t>
            </w:r>
            <w:r w:rsid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                           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VMEGS –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>EU</w:t>
            </w:r>
          </w:p>
          <w:p w:rsidR="00AC40AB" w:rsidRPr="00533836" w:rsidRDefault="00AC40AB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es-AR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es-AR" w:eastAsia="cs-CZ"/>
              </w:rPr>
              <w:t xml:space="preserve">OSV 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es-AR" w:eastAsia="cs-CZ"/>
              </w:rPr>
              <w:t>– volba povolání</w:t>
            </w:r>
          </w:p>
          <w:p w:rsidR="00BB113F" w:rsidRPr="00533836" w:rsidRDefault="00BB113F" w:rsidP="00533836">
            <w:pPr>
              <w:tabs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>EV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 –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vztah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člověka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k 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prostředí</w:t>
            </w:r>
          </w:p>
          <w:p w:rsidR="00AC40AB" w:rsidRPr="00533836" w:rsidRDefault="00BB113F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>MKV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–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specifika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oděvu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ve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 xml:space="preserve"> </w:t>
            </w:r>
            <w:r w:rsidR="00AC40AB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eastAsia="cs-CZ"/>
              </w:rPr>
              <w:t>světě</w:t>
            </w:r>
          </w:p>
          <w:p w:rsidR="00BB113F" w:rsidRPr="00533836" w:rsidRDefault="00BB113F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>VMEGS</w:t>
            </w:r>
            <w:r w:rsidR="00E976AE"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val="de-DE" w:eastAsia="cs-CZ"/>
              </w:rPr>
              <w:t xml:space="preserve"> – </w:t>
            </w:r>
            <w:r w:rsidR="00E976AE" w:rsidRPr="00533836"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  <w:t>EU</w:t>
            </w:r>
          </w:p>
          <w:p w:rsidR="00E976AE" w:rsidRPr="00533836" w:rsidRDefault="00E976AE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Cs w:val="24"/>
                <w:lang w:val="de-DE" w:eastAsia="cs-CZ"/>
              </w:rPr>
            </w:pP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  <w:t>osobnostní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val="de-DE" w:eastAsia="cs-CZ"/>
              </w:rPr>
              <w:t xml:space="preserve"> + 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  <w:t>mediální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val="de-DE" w:eastAsia="cs-CZ"/>
              </w:rPr>
              <w:t xml:space="preserve"> </w:t>
            </w:r>
            <w:r w:rsidRPr="00533836"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  <w:t>výchova</w:t>
            </w:r>
            <w:r w:rsidRPr="00533836">
              <w:rPr>
                <w:rFonts w:ascii="Times New Roman" w:eastAsia="Times New Roman" w:hAnsi="Times New Roman" w:cs="Times New Roman"/>
                <w:b/>
                <w:color w:val="FFC000"/>
                <w:sz w:val="24"/>
                <w:szCs w:val="24"/>
                <w:lang w:val="de-DE" w:eastAsia="cs-CZ"/>
              </w:rPr>
              <w:t xml:space="preserve"> = PROJEKT JÁ A CIZÍ JAZYKY</w:t>
            </w:r>
          </w:p>
          <w:p w:rsidR="00AC40AB" w:rsidRPr="00AC40AB" w:rsidRDefault="00AC40AB" w:rsidP="00533836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de-DE" w:eastAsia="cs-CZ"/>
              </w:rPr>
            </w:pPr>
          </w:p>
          <w:p w:rsidR="00147537" w:rsidRPr="00AC40AB" w:rsidRDefault="00147537" w:rsidP="00147537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C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  <w:tab/>
              <w:t xml:space="preserve">                                      </w:t>
            </w: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C000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  <w:tab/>
              <w:t xml:space="preserve">                               </w:t>
            </w:r>
            <w:r w:rsidRPr="00147537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ab/>
            </w:r>
          </w:p>
          <w:p w:rsidR="00147537" w:rsidRPr="00147537" w:rsidRDefault="00147537" w:rsidP="00147537">
            <w:pPr>
              <w:tabs>
                <w:tab w:val="left" w:pos="1620"/>
                <w:tab w:val="left" w:pos="4320"/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C000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C000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753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         </w:t>
            </w: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:rsidR="00147537" w:rsidRPr="00147537" w:rsidRDefault="00147537" w:rsidP="00147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9E58A0" w:rsidRDefault="009E58A0"/>
    <w:sectPr w:rsidR="009E58A0" w:rsidSect="001475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37"/>
    <w:rsid w:val="00033990"/>
    <w:rsid w:val="0005737E"/>
    <w:rsid w:val="00085D8C"/>
    <w:rsid w:val="000E152D"/>
    <w:rsid w:val="001325AC"/>
    <w:rsid w:val="00147537"/>
    <w:rsid w:val="0016503B"/>
    <w:rsid w:val="001A7C7C"/>
    <w:rsid w:val="001B7B93"/>
    <w:rsid w:val="001C30F8"/>
    <w:rsid w:val="0021034A"/>
    <w:rsid w:val="00216AB4"/>
    <w:rsid w:val="00226594"/>
    <w:rsid w:val="00242C65"/>
    <w:rsid w:val="00243740"/>
    <w:rsid w:val="002440D8"/>
    <w:rsid w:val="002B0655"/>
    <w:rsid w:val="002E7249"/>
    <w:rsid w:val="002F2D7D"/>
    <w:rsid w:val="002F69CD"/>
    <w:rsid w:val="003B52B1"/>
    <w:rsid w:val="003D23AA"/>
    <w:rsid w:val="00411992"/>
    <w:rsid w:val="0041585B"/>
    <w:rsid w:val="00432609"/>
    <w:rsid w:val="00474E1F"/>
    <w:rsid w:val="00481168"/>
    <w:rsid w:val="004C7654"/>
    <w:rsid w:val="004E2A20"/>
    <w:rsid w:val="004E607D"/>
    <w:rsid w:val="00533836"/>
    <w:rsid w:val="00534800"/>
    <w:rsid w:val="00535458"/>
    <w:rsid w:val="005628F0"/>
    <w:rsid w:val="0056401E"/>
    <w:rsid w:val="005766BF"/>
    <w:rsid w:val="005C4D8C"/>
    <w:rsid w:val="005D6816"/>
    <w:rsid w:val="00607DA0"/>
    <w:rsid w:val="00613F09"/>
    <w:rsid w:val="0068301E"/>
    <w:rsid w:val="006C6E8C"/>
    <w:rsid w:val="00721199"/>
    <w:rsid w:val="00721CCE"/>
    <w:rsid w:val="00771C67"/>
    <w:rsid w:val="007A11A3"/>
    <w:rsid w:val="00812794"/>
    <w:rsid w:val="00824581"/>
    <w:rsid w:val="00855F14"/>
    <w:rsid w:val="008C0BF3"/>
    <w:rsid w:val="008D0C28"/>
    <w:rsid w:val="008E6102"/>
    <w:rsid w:val="008F50BE"/>
    <w:rsid w:val="00916B9C"/>
    <w:rsid w:val="0092631F"/>
    <w:rsid w:val="00930D93"/>
    <w:rsid w:val="00984A1D"/>
    <w:rsid w:val="009B31E7"/>
    <w:rsid w:val="009C10C4"/>
    <w:rsid w:val="009E58A0"/>
    <w:rsid w:val="00A112B5"/>
    <w:rsid w:val="00A25DA8"/>
    <w:rsid w:val="00A316E3"/>
    <w:rsid w:val="00A36D1C"/>
    <w:rsid w:val="00A56515"/>
    <w:rsid w:val="00A60073"/>
    <w:rsid w:val="00AA1810"/>
    <w:rsid w:val="00AC40AB"/>
    <w:rsid w:val="00AC5610"/>
    <w:rsid w:val="00AF7905"/>
    <w:rsid w:val="00B52DDB"/>
    <w:rsid w:val="00B56E2A"/>
    <w:rsid w:val="00BB113F"/>
    <w:rsid w:val="00C126BB"/>
    <w:rsid w:val="00C6666E"/>
    <w:rsid w:val="00C66C46"/>
    <w:rsid w:val="00CF191C"/>
    <w:rsid w:val="00D02875"/>
    <w:rsid w:val="00D33AFA"/>
    <w:rsid w:val="00D51A2A"/>
    <w:rsid w:val="00D834E2"/>
    <w:rsid w:val="00DA00ED"/>
    <w:rsid w:val="00DB1FF4"/>
    <w:rsid w:val="00DB665A"/>
    <w:rsid w:val="00DC68C7"/>
    <w:rsid w:val="00DC7D26"/>
    <w:rsid w:val="00DF79E9"/>
    <w:rsid w:val="00E02460"/>
    <w:rsid w:val="00E25C3D"/>
    <w:rsid w:val="00E27453"/>
    <w:rsid w:val="00E976AE"/>
    <w:rsid w:val="00EA5C68"/>
    <w:rsid w:val="00EF4767"/>
    <w:rsid w:val="00F05FCC"/>
    <w:rsid w:val="00F146DA"/>
    <w:rsid w:val="00F808A5"/>
    <w:rsid w:val="00F82220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25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25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34C77-F9C4-406E-84D3-4022BD59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376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PC05</cp:lastModifiedBy>
  <cp:revision>23</cp:revision>
  <cp:lastPrinted>2013-07-03T05:07:00Z</cp:lastPrinted>
  <dcterms:created xsi:type="dcterms:W3CDTF">2013-07-02T10:25:00Z</dcterms:created>
  <dcterms:modified xsi:type="dcterms:W3CDTF">2016-07-01T07:46:00Z</dcterms:modified>
</cp:coreProperties>
</file>